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Положение о контроле результатов и обратной связи</w:t>
      </w:r>
    </w:p>
    <w:p>
      <w:r>
        <w:t>ПРОЕКТ. НЕ УТВЕРЖДЁН. Редакция 0.3 от 27.09.2026.</w:t>
      </w:r>
    </w:p>
    <w:p>
      <w:r>
        <w:t>ИП Швецов Антон Дмитриевич · Ростовская область</w:t>
      </w:r>
    </w:p>
    <w:p>
      <w:r>
        <w:t>Контакт: hello@klassville.com · +7 993 447-31-10</w:t>
      </w:r>
    </w:p>
    <w:p>
      <w:pPr>
        <w:pStyle w:val="Heading1"/>
      </w:pPr>
      <w:r>
        <w:t>Виды контроля</w:t>
      </w:r>
    </w:p>
    <w:p>
      <w:r>
        <w:t>Входная диагностика фиксирует исходные умения; текущая проверка сопровождает темы; модульная оценивает результат раздела; итоговая работа проверяет результаты всей программы. Это внутреннее оценивание дополнительной программы, не государственная итоговая аттестация.</w:t>
      </w:r>
    </w:p>
    <w:p>
      <w:r>
        <w:t>В каждой работе до выполнения сообщаются задание, доступные материалы, время, формат сдачи и критерии. Устный ответ оценивается по тем же заранее указанным основаниям; участие родителей вместо ученика не допускается.</w:t>
      </w:r>
    </w:p>
    <w:p>
      <w:pPr>
        <w:pStyle w:val="Heading1"/>
      </w:pPr>
      <w:r>
        <w:t>Шкала и доказательства</w:t>
      </w:r>
    </w:p>
    <w:p>
      <w:r>
        <w:t>В открытой практике используются три критерия по 0–2 балла. 2 означает полное выполнение, 1 верное направление с конкретным недочётом, 0 отсутствие требуемого действия. 5–6 баллов без нулевого критерия показывают освоение проверяемого умения.</w:t>
      </w:r>
    </w:p>
    <w:p>
      <w:r>
        <w:t>Проект итоговой диагностической работы содержит шесть заданий по модулям и максимум 36 баллов. 30–36 без задания с нулём означает демонстрацию базовых результатов, 18–29 требует адресной коррекции, 0–17 повторения. Предметный специалист проверяет полноту задания и специфичность критериев до утверждения. Баллы не переводятся автоматически в ОГЭ/ЕГЭ.</w:t>
      </w:r>
    </w:p>
    <w:p>
      <w:pPr>
        <w:pStyle w:val="Heading1"/>
      </w:pPr>
      <w:r>
        <w:t>Проверка и повтор</w:t>
      </w:r>
    </w:p>
    <w:p>
      <w:r>
        <w:t>Обычная работа проверяется в течение трёх рабочих дней, итоговая в течение пяти. Эти проектные сроки становятся обязательствами после утверждения и включения в рабочую нагрузку преподавателя. Комментарий объясняет, какое действие выполнено и что нужно исправить.</w:t>
      </w:r>
    </w:p>
    <w:p>
      <w:r>
        <w:t>Повторная попытка использует новые данные или новый текст при сохранении проверяемого умения. Открытые ключи нельзя использовать как доказательство самостоятельного закрытого контроля. Преподаватель хранит назначенный вариант и критерии вместе с результатом.</w:t>
      </w:r>
    </w:p>
    <w:p>
      <w:pPr>
        <w:pStyle w:val="Heading1"/>
      </w:pPr>
      <w:r>
        <w:t>Возражение и честность</w:t>
      </w:r>
    </w:p>
    <w:p>
      <w:r>
        <w:t>Возражение по оценке подаётся в поддержку или преподавателю с указанием работы и спорного критерия. Срок рассмотрения по проекту пять рабочих дней; ответ содержит основание решения. При конфликте привлекается назначенный ИП специалист, не выдуманная постоянная комиссия.</w:t>
      </w:r>
    </w:p>
    <w:p>
      <w:r>
        <w:t>При сомнении в самостоятельности проводится дополнительное объяснение способа или эквивалентное задание. Автоматическое обвинение только по сходству текста или индикатору ИИ не используется. Техническая невозможность сдачи рассматривается отдельно от предметного результата.</w:t>
      </w:r>
    </w:p>
    <w:p>
      <w:pPr>
        <w:pStyle w:val="Heading1"/>
      </w:pPr>
      <w:r>
        <w:t>Ручная проверка, идентификация и повторная попытка</w:t>
      </w:r>
    </w:p>
    <w:p>
      <w:r>
        <w:t>Краткие ответы могут проверяться автоматически. Развёрнутое решение, применение критерия и обратная связь проверяются куратором или преподавателем вручную в назначенной работе. До публикации результата ученик не видит черновую оценку. Проверяющий фиксирует критерий, фактическое действие ученика, замечание и следующий шаг исправления.</w:t>
      </w:r>
    </w:p>
    <w:p>
      <w:r>
        <w:t>При контроле участник входит в индивидуальный аккаунт; преподаватель сверяет его с составом группы и при необходимости задаёт уточняющий вопрос по решению в онлайн-встрече. Пароль не передаётся преподавателю. При сомнении в самостоятельности проводится дополнительное устное объяснение или новый вариант, а не автоматическое обвинение.</w:t>
      </w:r>
    </w:p>
    <w:p>
      <w:r>
        <w:t>При техническом сбое фиксируются время, доступный объём работы и обращение в поддержку. Не выполненное из-за сбоя задание не засчитывается как предметная ошибка; срок или повторная попытка согласуются и отражаются в журнале. Итоговые ключи не выдаются ученику до назначенного контроля; открытая практика не используется как неизвестный ученику вариант.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контроле результатов и обратной связи</dc:title>
  <dc:subject/>
  <dc:creator>Классвилль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