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Режим дистанционных занятий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Учебная нагрузка</w:t>
      </w:r>
    </w:p>
    <w:p>
      <w:r>
        <w:t>Академический час составляет 45 минут. ОГЭ: 144 академических часа за 36 учебных недель, из них 72 контактных и 72 самостоятельных. ЕГЭ: 216 часов, из них 144 контактных и 72 самостоятельных. Перерывы не входят в эти часы.</w:t>
      </w:r>
    </w:p>
    <w:p>
      <w:r>
        <w:t>Проект недельной нагрузки ОГЭ: две контактные части по 45 минут и 90 минут самостоятельной работы. ЕГЭ: две встречи по две части по 45 минут и 90 минут самостоятельной работы. Коммерческий пакет 60 или 90 минут не приравнивается автоматически к академическим часам.</w:t>
      </w:r>
    </w:p>
    <w:p>
      <w:pPr>
        <w:pStyle w:val="Heading1"/>
      </w:pPr>
      <w:r>
        <w:t>Организация встречи</w:t>
      </w:r>
    </w:p>
    <w:p>
      <w:r>
        <w:t>Между частями по 45 минут предусматривается перерыв не менее 10 минут как организационное решение проекта. Внутри части чередуются объяснение, устный ответ, работа на бумаге и на доске. 45 минут не означают непрерывную работу ребёнка перед экраном.</w:t>
      </w:r>
    </w:p>
    <w:p>
      <w:r>
        <w:t>Фактический режим экрана, перерывов и общей нагрузки уточняется с учётом возраста, оборудования и применимых санитарных требований до утверждения расписания. Данный проект не устанавливает универсально допустимое время непрерывной работы с экраном.</w:t>
      </w:r>
    </w:p>
    <w:p>
      <w:pPr>
        <w:pStyle w:val="Heading1"/>
      </w:pPr>
      <w:r>
        <w:t>Календарь</w:t>
      </w:r>
    </w:p>
    <w:p>
      <w:r>
        <w:t>Неделя 1 предназначена для доступа и диагностики; недели 2–34 для модулей; недели 35–36 для итоговой работы и коррекции. Календарь конкретного потока утверждается с датами начала, окончания, перерывов и контрольных событий до зачисления.</w:t>
      </w:r>
    </w:p>
    <w:p>
      <w:r>
        <w:t>Расписание отображается по московскому времени UTC+3. При наборе нескольких предметов школа совместно с семьёй проверяет пересечения и общую нагрузку. Серверная проверка расписания не заменяет оценку нагрузки ребёнка.</w:t>
      </w:r>
    </w:p>
    <w:p>
      <w:pPr>
        <w:pStyle w:val="Heading1"/>
      </w:pPr>
      <w:r>
        <w:t>Перенос и пропуск</w:t>
      </w:r>
    </w:p>
    <w:p>
      <w:r>
        <w:t>О переносе или отмене школа сообщает в кабинете; внешний канал согласуется отдельно и не считается подключённым автоматически. Причина отмены и история изменения сохраняются.</w:t>
      </w:r>
    </w:p>
    <w:p>
      <w:r>
        <w:t>Пропуск восполняется в согласованный срок. Если перенос меняет период обучения или условия договора, оформляется соответствующее изменение. Нельзя учитывать несостоявшуюся встречу как фактически проведённую только из-за её наличия в расписании.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дистанционных занятий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